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4.23095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ESC Dual Sport Participation Policy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1.031494140625" w:line="264.3717384338379" w:lineRule="auto"/>
        <w:ind w:left="7.440032958984375" w:right="128.35693359375" w:hanging="1.92001342773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ESC Dual Sport Participation Policy has been established to provide guidelines for any 7-12 ESC student-athlete that desires to participate in two sports within the same sports season.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1.876220703125" w:line="264.3717384338379" w:lineRule="auto"/>
        <w:ind w:left="729.3600463867188" w:right="200.130615234375" w:hanging="343.2000732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Dual sport participation must be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initiated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by the student-athlete by picking up a contract and information from the Activities Director.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1142578125" w:line="264.3717384338379" w:lineRule="auto"/>
        <w:ind w:left="722.1600341796875" w:right="19.443359375" w:hanging="355.200042724609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The student-athlete must declare one sport as their primary sport and the other as their secondary sport. The primary sport will take precedence according to the following guidelines: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1142578125" w:line="240" w:lineRule="auto"/>
        <w:ind w:left="1088.63998413085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Competition conflict parameters as listed below.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30908203125" w:line="264.3717384338379" w:lineRule="auto"/>
        <w:ind w:left="1440.7199096679688" w:right="62.423095703125" w:hanging="345.119934082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Primary Sport - Must attend all practices and events unless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pre-arranged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the primary sport coach.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05322265625" w:line="264.37225341796875" w:lineRule="auto"/>
        <w:ind w:left="1447.919921875" w:right="355.635986328125" w:hanging="358.5598754882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Secondary Sport - Practices will be done at alternative times or on their own, as determined by the secondary sport coach.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05322265625" w:line="240" w:lineRule="auto"/>
        <w:ind w:left="370.079956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Secondary Sport Participation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30908203125" w:line="264.3720245361328" w:lineRule="auto"/>
        <w:ind w:left="1444.320068359375" w:right="502.0361328125" w:hanging="355.68008422851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The student-athlete will need to participate in two competitions in their secondary sport before competing in a conference/IHSAA-IGHSAU tournament.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.2935791015625" w:line="264.3717384338379" w:lineRule="auto"/>
        <w:ind w:left="0.959930419921875" w:right="324.825439453125" w:firstLine="15.3601074218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there are conflicts with two regularly scheduled contests in the same day, we will utilize the following guidelines: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.2935791015625" w:line="264.3717384338379" w:lineRule="auto"/>
        <w:ind w:left="386.15997314453125" w:right="0" w:hanging="363.840026855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the event that two activities fall on the same day, the following guidelines will be used: 1. State/district events will take precedence over the others.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17529296875" w:line="240" w:lineRule="auto"/>
        <w:ind w:left="366.95999145507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Varsity events take precedence over JV/JVR activities.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30908203125" w:line="264.37073707580566" w:lineRule="auto"/>
        <w:ind w:left="363.1199645996094" w:right="1196.7578125" w:firstLine="6.9599914550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Regularly scheduled events take precedence over re-scheduled ones. 4. Scheduled competitions will take precedence over practices.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3583984375" w:line="240" w:lineRule="auto"/>
        <w:ind w:left="370.079956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All other instances will fall back on the primary/secondary choice.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9051513671875" w:line="264.3717384338379" w:lineRule="auto"/>
        <w:ind w:left="7.259979248046875" w:right="59.722900390625" w:firstLine="9.0200805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NOTE: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a question exists as to which activity a student should participate in, the principal, AD, or sponsors/coaches of these activities may have input if the integrity of a program is at stake.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770996093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parties must adhere to the given guidelines listed.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ESC Dual Sport Participation Contract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1.031494140625" w:line="240" w:lineRule="auto"/>
        <w:ind w:left="10.80001831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Student-Athlete Name:___________________________________________________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2.03857421875" w:line="528.7434768676758" w:lineRule="auto"/>
        <w:ind w:left="10.800018310546875" w:right="94.197998046875" w:firstLine="7.6800537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Primary Sport:_______________________ First Day of Practice:_________________ Secondary Sport:_____________________ First Day of Practice:_________________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3.2958984375" w:line="240" w:lineRule="auto"/>
        <w:ind w:left="10.80001831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Season _____________________ School Year:_____________________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6661376953125" w:line="240" w:lineRule="auto"/>
        <w:ind w:left="36.479949951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Calendar of practices and competitions completed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248046875" w:line="264.37225341796875" w:lineRule="auto"/>
        <w:ind w:left="15.839996337890625" w:right="255.30029296875" w:firstLine="20.63995361328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terms of dual sport athletic participation are understood and agreed upon by the parties signed below.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.2935791015625" w:line="793.1152725219727" w:lineRule="auto"/>
        <w:ind w:left="0" w:right="26.0400390625" w:firstLine="18.4800720214843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Primary Coach Signature:________________________________ Date:____________ Secondary Coach Signature: _____________________________ Date:____________ Parent/Guardian Signature: ______________________________ Date:____________ Student Athlete Signature: _______________________________ Date:____________ Athletic Director Signature: _______________________________ Date:____________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925170898437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Principal Signature: _____________________________________ Date:____________</w:t>
      </w:r>
    </w:p>
    <w:sectPr>
      <w:pgSz w:h="15840" w:w="12240" w:orient="portrait"/>
      <w:pgMar w:bottom="2847.55615234375" w:top="1415.1953125" w:left="1440" w:right="1433.3227539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S P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